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F3" w:rsidRDefault="00AC1D4D" w:rsidP="00D12AF3">
      <w:pPr>
        <w:jc w:val="center"/>
        <w:rPr>
          <w:b/>
        </w:rPr>
      </w:pPr>
      <w:r>
        <w:rPr>
          <w:rFonts w:ascii="Calibri" w:hAnsi="Calibri"/>
          <w:color w:val="1F497D"/>
          <w:lang w:val="es-MX"/>
        </w:rPr>
        <w:fldChar w:fldCharType="begin"/>
      </w:r>
      <w:r>
        <w:rPr>
          <w:rFonts w:ascii="Calibri" w:hAnsi="Calibri"/>
          <w:color w:val="1F497D"/>
          <w:lang w:val="es-MX"/>
        </w:rPr>
        <w:instrText xml:space="preserve"> INCLUDEPICTURE  "cid:image001.jpg@01D049E6.ECF836A0" \* MERGEFORMATINET </w:instrText>
      </w:r>
      <w:r>
        <w:rPr>
          <w:rFonts w:ascii="Calibri" w:hAnsi="Calibri"/>
          <w:color w:val="1F497D"/>
          <w:lang w:val="es-MX"/>
        </w:rPr>
        <w:fldChar w:fldCharType="separate"/>
      </w:r>
      <w:r>
        <w:rPr>
          <w:rFonts w:ascii="Calibri" w:hAnsi="Calibri"/>
          <w:color w:val="1F497D"/>
          <w:lang w:val="es-MX"/>
        </w:rPr>
        <w:fldChar w:fldCharType="begin"/>
      </w:r>
      <w:r>
        <w:rPr>
          <w:rFonts w:ascii="Calibri" w:hAnsi="Calibri"/>
          <w:color w:val="1F497D"/>
          <w:lang w:val="es-MX"/>
        </w:rPr>
        <w:instrText xml:space="preserve"> INCLUDEPICTURE  "cid:image001.jpg@01D049E6.ECF836A0" \* MERGEFORMATINET </w:instrText>
      </w:r>
      <w:r>
        <w:rPr>
          <w:rFonts w:ascii="Calibri" w:hAnsi="Calibri"/>
          <w:color w:val="1F497D"/>
          <w:lang w:val="es-MX"/>
        </w:rPr>
        <w:fldChar w:fldCharType="separate"/>
      </w:r>
      <w:r w:rsidR="00FF6480">
        <w:rPr>
          <w:rFonts w:ascii="Calibri" w:hAnsi="Calibri"/>
          <w:color w:val="1F497D"/>
          <w:lang w:val="es-MX"/>
        </w:rPr>
        <w:fldChar w:fldCharType="begin"/>
      </w:r>
      <w:r w:rsidR="00FF6480">
        <w:rPr>
          <w:rFonts w:ascii="Calibri" w:hAnsi="Calibri"/>
          <w:color w:val="1F497D"/>
          <w:lang w:val="es-MX"/>
        </w:rPr>
        <w:instrText xml:space="preserve"> INCLUDEPICTURE  "cid:image001.jpg@01D049E6.ECF836A0" \* MERGEFORMATINET </w:instrText>
      </w:r>
      <w:r w:rsidR="00FF6480">
        <w:rPr>
          <w:rFonts w:ascii="Calibri" w:hAnsi="Calibri"/>
          <w:color w:val="1F497D"/>
          <w:lang w:val="es-MX"/>
        </w:rPr>
        <w:fldChar w:fldCharType="separate"/>
      </w:r>
      <w:r w:rsidR="007512A4">
        <w:rPr>
          <w:rFonts w:ascii="Calibri" w:hAnsi="Calibri"/>
          <w:color w:val="1F497D"/>
          <w:lang w:val="es-MX"/>
        </w:rPr>
        <w:fldChar w:fldCharType="begin"/>
      </w:r>
      <w:r w:rsidR="007512A4">
        <w:rPr>
          <w:rFonts w:ascii="Calibri" w:hAnsi="Calibri"/>
          <w:color w:val="1F497D"/>
          <w:lang w:val="es-MX"/>
        </w:rPr>
        <w:instrText xml:space="preserve"> </w:instrText>
      </w:r>
      <w:r w:rsidR="007512A4">
        <w:rPr>
          <w:rFonts w:ascii="Calibri" w:hAnsi="Calibri"/>
          <w:color w:val="1F497D"/>
          <w:lang w:val="es-MX"/>
        </w:rPr>
        <w:instrText>INCLUDEPICTURE  "cid:image001.jpg@01D049E6.ECF836A0" \* MERGEFORMATINET</w:instrText>
      </w:r>
      <w:r w:rsidR="007512A4">
        <w:rPr>
          <w:rFonts w:ascii="Calibri" w:hAnsi="Calibri"/>
          <w:color w:val="1F497D"/>
          <w:lang w:val="es-MX"/>
        </w:rPr>
        <w:instrText xml:space="preserve"> </w:instrText>
      </w:r>
      <w:r w:rsidR="007512A4">
        <w:rPr>
          <w:rFonts w:ascii="Calibri" w:hAnsi="Calibri"/>
          <w:color w:val="1F497D"/>
          <w:lang w:val="es-MX"/>
        </w:rPr>
        <w:fldChar w:fldCharType="separate"/>
      </w:r>
      <w:r w:rsidR="007512A4">
        <w:rPr>
          <w:rFonts w:ascii="Calibri" w:hAnsi="Calibri"/>
          <w:color w:val="1F497D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88.25pt;height:102pt">
            <v:imagedata r:id="rId4" r:href="rId5"/>
          </v:shape>
        </w:pict>
      </w:r>
      <w:r w:rsidR="007512A4">
        <w:rPr>
          <w:rFonts w:ascii="Calibri" w:hAnsi="Calibri"/>
          <w:color w:val="1F497D"/>
          <w:lang w:val="es-MX"/>
        </w:rPr>
        <w:fldChar w:fldCharType="end"/>
      </w:r>
      <w:r w:rsidR="00FF6480">
        <w:rPr>
          <w:rFonts w:ascii="Calibri" w:hAnsi="Calibri"/>
          <w:color w:val="1F497D"/>
          <w:lang w:val="es-MX"/>
        </w:rPr>
        <w:fldChar w:fldCharType="end"/>
      </w:r>
      <w:r>
        <w:rPr>
          <w:rFonts w:ascii="Calibri" w:hAnsi="Calibri"/>
          <w:color w:val="1F497D"/>
          <w:lang w:val="es-MX"/>
        </w:rPr>
        <w:fldChar w:fldCharType="end"/>
      </w:r>
      <w:r>
        <w:rPr>
          <w:rFonts w:ascii="Calibri" w:hAnsi="Calibri"/>
          <w:color w:val="1F497D"/>
          <w:lang w:val="es-MX"/>
        </w:rPr>
        <w:fldChar w:fldCharType="end"/>
      </w:r>
    </w:p>
    <w:p w:rsidR="00D12AF3" w:rsidRDefault="00D12AF3" w:rsidP="00D12AF3">
      <w:pPr>
        <w:jc w:val="center"/>
        <w:rPr>
          <w:b/>
        </w:rPr>
      </w:pPr>
    </w:p>
    <w:p w:rsidR="00AC1D4D" w:rsidRDefault="00AC1D4D" w:rsidP="00D12AF3">
      <w:pPr>
        <w:jc w:val="center"/>
        <w:rPr>
          <w:b/>
        </w:rPr>
      </w:pPr>
    </w:p>
    <w:p w:rsidR="00D12AF3" w:rsidRDefault="00D12AF3"/>
    <w:p w:rsidR="00D12AF3" w:rsidRDefault="00D12AF3"/>
    <w:p w:rsidR="00FF6480" w:rsidRPr="00FF6480" w:rsidRDefault="00FF6480" w:rsidP="00534C1D">
      <w:pPr>
        <w:jc w:val="both"/>
        <w:rPr>
          <w:b/>
          <w:sz w:val="24"/>
          <w:szCs w:val="24"/>
        </w:rPr>
      </w:pPr>
      <w:r w:rsidRPr="00FF6480">
        <w:rPr>
          <w:b/>
          <w:sz w:val="24"/>
          <w:szCs w:val="24"/>
        </w:rPr>
        <w:t>Gastos Comunes</w:t>
      </w:r>
    </w:p>
    <w:p w:rsidR="00FF6480" w:rsidRPr="00FF6480" w:rsidRDefault="00FF6480" w:rsidP="00534C1D">
      <w:pPr>
        <w:jc w:val="both"/>
        <w:rPr>
          <w:sz w:val="24"/>
          <w:szCs w:val="24"/>
        </w:rPr>
      </w:pPr>
    </w:p>
    <w:p w:rsidR="00FF6480" w:rsidRPr="00FF6480" w:rsidRDefault="00FF6480" w:rsidP="00534C1D">
      <w:pPr>
        <w:jc w:val="both"/>
        <w:rPr>
          <w:sz w:val="24"/>
          <w:szCs w:val="24"/>
        </w:rPr>
      </w:pPr>
      <w:r w:rsidRPr="00FF6480">
        <w:rPr>
          <w:sz w:val="24"/>
          <w:szCs w:val="24"/>
        </w:rPr>
        <w:t xml:space="preserve"> El Gasto común por departamento está calculad</w:t>
      </w:r>
      <w:r w:rsidR="007512A4">
        <w:rPr>
          <w:sz w:val="24"/>
          <w:szCs w:val="24"/>
        </w:rPr>
        <w:t>o en un valor aproximado de 0,06 y 0,07</w:t>
      </w:r>
      <w:bookmarkStart w:id="0" w:name="_GoBack"/>
      <w:bookmarkEnd w:id="0"/>
      <w:r w:rsidRPr="00FF6480">
        <w:rPr>
          <w:sz w:val="24"/>
          <w:szCs w:val="24"/>
        </w:rPr>
        <w:t xml:space="preserve"> uf/m2. </w:t>
      </w:r>
    </w:p>
    <w:p w:rsidR="00FF6480" w:rsidRPr="00FF6480" w:rsidRDefault="00FF6480" w:rsidP="00534C1D">
      <w:pPr>
        <w:jc w:val="both"/>
        <w:rPr>
          <w:sz w:val="24"/>
          <w:szCs w:val="24"/>
        </w:rPr>
      </w:pPr>
    </w:p>
    <w:p w:rsidR="00FF6480" w:rsidRPr="00FF6480" w:rsidRDefault="00FF6480" w:rsidP="00534C1D">
      <w:pPr>
        <w:jc w:val="both"/>
        <w:rPr>
          <w:b/>
          <w:sz w:val="24"/>
          <w:szCs w:val="24"/>
        </w:rPr>
      </w:pPr>
      <w:r w:rsidRPr="00FF6480">
        <w:rPr>
          <w:b/>
          <w:sz w:val="24"/>
          <w:szCs w:val="24"/>
        </w:rPr>
        <w:t>Gastos Operacionales</w:t>
      </w:r>
    </w:p>
    <w:p w:rsidR="00FF6480" w:rsidRPr="00FF6480" w:rsidRDefault="00FF6480" w:rsidP="00534C1D">
      <w:pPr>
        <w:jc w:val="both"/>
        <w:rPr>
          <w:sz w:val="24"/>
          <w:szCs w:val="24"/>
        </w:rPr>
      </w:pPr>
    </w:p>
    <w:p w:rsidR="00FF6480" w:rsidRPr="00FF6480" w:rsidRDefault="00FF6480" w:rsidP="00534C1D">
      <w:pPr>
        <w:jc w:val="both"/>
        <w:rPr>
          <w:sz w:val="24"/>
          <w:szCs w:val="24"/>
        </w:rPr>
      </w:pPr>
      <w:r w:rsidRPr="00FF6480">
        <w:rPr>
          <w:sz w:val="24"/>
          <w:szCs w:val="24"/>
        </w:rPr>
        <w:t xml:space="preserve"> Los gastos operacionales ascienden aproximadamente a 25 UF. Además, el cliente deberá pagar el Fondo Especial de Administración establecido en el Reglamento de Copropiedad equivalente a 3 gastos comunes.</w:t>
      </w:r>
    </w:p>
    <w:sectPr w:rsidR="00FF6480" w:rsidRPr="00FF6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F3"/>
    <w:rsid w:val="00534C1D"/>
    <w:rsid w:val="007512A4"/>
    <w:rsid w:val="00AC1D4D"/>
    <w:rsid w:val="00D12AF3"/>
    <w:rsid w:val="00F4118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5FA0CC-DD78-41F3-903C-5BCB0B6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49E6.ECF836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Andrés</cp:lastModifiedBy>
  <cp:revision>4</cp:revision>
  <dcterms:created xsi:type="dcterms:W3CDTF">2016-05-02T20:17:00Z</dcterms:created>
  <dcterms:modified xsi:type="dcterms:W3CDTF">2018-05-30T02:55:00Z</dcterms:modified>
</cp:coreProperties>
</file>